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7BC" w:rsidRPr="002914F3" w:rsidRDefault="00AC17BC" w:rsidP="00634C78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2914F3">
        <w:rPr>
          <w:b/>
          <w:bCs/>
          <w:i/>
          <w:sz w:val="24"/>
          <w:szCs w:val="22"/>
          <w:lang w:eastAsia="uk-UA"/>
        </w:rPr>
        <w:t xml:space="preserve">Додаток </w:t>
      </w:r>
      <w:r w:rsidR="0073748C">
        <w:rPr>
          <w:b/>
          <w:bCs/>
          <w:i/>
          <w:sz w:val="24"/>
          <w:szCs w:val="22"/>
          <w:lang w:eastAsia="uk-UA"/>
        </w:rPr>
        <w:t>63</w:t>
      </w:r>
    </w:p>
    <w:p w:rsidR="00AC17BC" w:rsidRPr="002914F3" w:rsidRDefault="00AC17BC" w:rsidP="00634C78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2914F3">
        <w:rPr>
          <w:b/>
          <w:bCs/>
          <w:i/>
          <w:sz w:val="24"/>
          <w:szCs w:val="22"/>
          <w:lang w:eastAsia="uk-UA"/>
        </w:rPr>
        <w:t xml:space="preserve">до рішення виконкому </w:t>
      </w:r>
    </w:p>
    <w:p w:rsidR="0040616C" w:rsidRDefault="00AC17BC" w:rsidP="006166A2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2914F3">
        <w:rPr>
          <w:b/>
          <w:bCs/>
          <w:i/>
          <w:sz w:val="24"/>
          <w:szCs w:val="22"/>
          <w:lang w:eastAsia="uk-UA"/>
        </w:rPr>
        <w:t>районної у місті ради</w:t>
      </w:r>
    </w:p>
    <w:p w:rsidR="006166A2" w:rsidRPr="006166A2" w:rsidRDefault="0073748C" w:rsidP="006166A2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>
        <w:rPr>
          <w:b/>
          <w:bCs/>
          <w:i/>
          <w:sz w:val="24"/>
          <w:szCs w:val="22"/>
          <w:lang w:eastAsia="uk-UA"/>
        </w:rPr>
        <w:t>01</w:t>
      </w:r>
      <w:r w:rsidR="006166A2">
        <w:rPr>
          <w:b/>
          <w:bCs/>
          <w:i/>
          <w:sz w:val="24"/>
          <w:szCs w:val="22"/>
          <w:lang w:eastAsia="uk-UA"/>
        </w:rPr>
        <w:t>.0</w:t>
      </w:r>
      <w:r>
        <w:rPr>
          <w:b/>
          <w:bCs/>
          <w:i/>
          <w:sz w:val="24"/>
          <w:szCs w:val="22"/>
          <w:lang w:eastAsia="uk-UA"/>
        </w:rPr>
        <w:t>1</w:t>
      </w:r>
      <w:r w:rsidR="006166A2">
        <w:rPr>
          <w:b/>
          <w:bCs/>
          <w:i/>
          <w:sz w:val="24"/>
          <w:szCs w:val="22"/>
          <w:lang w:eastAsia="uk-UA"/>
        </w:rPr>
        <w:t>.202</w:t>
      </w:r>
      <w:r>
        <w:rPr>
          <w:b/>
          <w:bCs/>
          <w:i/>
          <w:sz w:val="24"/>
          <w:szCs w:val="22"/>
          <w:lang w:eastAsia="uk-UA"/>
        </w:rPr>
        <w:t>6</w:t>
      </w:r>
      <w:r w:rsidR="006166A2">
        <w:rPr>
          <w:b/>
          <w:bCs/>
          <w:i/>
          <w:sz w:val="24"/>
          <w:szCs w:val="22"/>
          <w:lang w:eastAsia="uk-UA"/>
        </w:rPr>
        <w:t xml:space="preserve"> № </w:t>
      </w:r>
      <w:r>
        <w:rPr>
          <w:b/>
          <w:bCs/>
          <w:i/>
          <w:sz w:val="24"/>
          <w:szCs w:val="22"/>
          <w:lang w:eastAsia="uk-UA"/>
        </w:rPr>
        <w:t>1</w:t>
      </w:r>
    </w:p>
    <w:p w:rsidR="007B5044" w:rsidRDefault="007B5044" w:rsidP="00AC17BC">
      <w:pPr>
        <w:outlineLvl w:val="0"/>
        <w:rPr>
          <w:bCs/>
          <w:i/>
          <w:sz w:val="24"/>
          <w:szCs w:val="24"/>
          <w:lang w:eastAsia="uk-UA"/>
        </w:rPr>
      </w:pPr>
    </w:p>
    <w:p w:rsidR="006166A2" w:rsidRPr="002914F3" w:rsidRDefault="006166A2" w:rsidP="00AC17BC">
      <w:pPr>
        <w:outlineLvl w:val="0"/>
        <w:rPr>
          <w:bCs/>
          <w:i/>
          <w:sz w:val="24"/>
          <w:szCs w:val="24"/>
          <w:lang w:eastAsia="uk-UA"/>
        </w:rPr>
      </w:pPr>
    </w:p>
    <w:p w:rsidR="00DE2B66" w:rsidRPr="002914F3" w:rsidRDefault="00DE2B66" w:rsidP="00AC17BC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2914F3">
        <w:rPr>
          <w:b/>
          <w:bCs/>
          <w:sz w:val="24"/>
          <w:szCs w:val="24"/>
          <w:lang w:eastAsia="uk-UA"/>
        </w:rPr>
        <w:t>ІНФОРМАЦІЙНА КАРТКА №</w:t>
      </w:r>
      <w:r w:rsidR="00AC17BC" w:rsidRPr="002914F3">
        <w:rPr>
          <w:b/>
          <w:bCs/>
          <w:sz w:val="24"/>
          <w:szCs w:val="24"/>
          <w:lang w:eastAsia="uk-UA"/>
        </w:rPr>
        <w:t xml:space="preserve"> 40-3</w:t>
      </w:r>
      <w:r w:rsidR="0073748C">
        <w:rPr>
          <w:b/>
          <w:bCs/>
          <w:sz w:val="24"/>
          <w:szCs w:val="24"/>
          <w:lang w:eastAsia="uk-UA"/>
        </w:rPr>
        <w:t>2</w:t>
      </w:r>
    </w:p>
    <w:p w:rsidR="00DE2B66" w:rsidRPr="002914F3" w:rsidRDefault="00DE2B66" w:rsidP="00AC17BC">
      <w:pPr>
        <w:jc w:val="center"/>
        <w:rPr>
          <w:b/>
          <w:bCs/>
          <w:sz w:val="24"/>
          <w:szCs w:val="24"/>
          <w:lang w:eastAsia="uk-UA"/>
        </w:rPr>
      </w:pPr>
      <w:r w:rsidRPr="002914F3">
        <w:rPr>
          <w:b/>
          <w:bCs/>
          <w:sz w:val="24"/>
          <w:szCs w:val="24"/>
          <w:lang w:eastAsia="uk-UA"/>
        </w:rPr>
        <w:t xml:space="preserve">публічної послуги </w:t>
      </w:r>
    </w:p>
    <w:p w:rsidR="002119A7" w:rsidRPr="002914F3" w:rsidRDefault="00D70D81" w:rsidP="00BC3AAA">
      <w:pPr>
        <w:jc w:val="center"/>
        <w:rPr>
          <w:b/>
          <w:sz w:val="24"/>
          <w:szCs w:val="24"/>
          <w:lang w:eastAsia="uk-UA"/>
        </w:rPr>
      </w:pPr>
      <w:r w:rsidRPr="002914F3">
        <w:rPr>
          <w:b/>
          <w:sz w:val="24"/>
          <w:szCs w:val="24"/>
          <w:lang w:eastAsia="uk-UA"/>
        </w:rPr>
        <w:t xml:space="preserve">Видача довідки про </w:t>
      </w:r>
      <w:r w:rsidR="0051300B" w:rsidRPr="002914F3">
        <w:rPr>
          <w:b/>
          <w:sz w:val="24"/>
          <w:szCs w:val="24"/>
          <w:lang w:eastAsia="uk-UA"/>
        </w:rPr>
        <w:t xml:space="preserve"> </w:t>
      </w:r>
      <w:r w:rsidR="00BC3AAA" w:rsidRPr="002914F3">
        <w:rPr>
          <w:b/>
          <w:sz w:val="24"/>
          <w:szCs w:val="24"/>
          <w:lang w:eastAsia="uk-UA"/>
        </w:rPr>
        <w:t xml:space="preserve">невикористання житлових чеків </w:t>
      </w:r>
    </w:p>
    <w:p w:rsidR="00DE2B66" w:rsidRPr="002914F3" w:rsidRDefault="00BC3AAA" w:rsidP="00BC3AAA">
      <w:pPr>
        <w:jc w:val="center"/>
        <w:rPr>
          <w:b/>
          <w:sz w:val="24"/>
          <w:szCs w:val="24"/>
          <w:lang w:eastAsia="uk-UA"/>
        </w:rPr>
      </w:pPr>
      <w:r w:rsidRPr="002914F3">
        <w:rPr>
          <w:b/>
          <w:sz w:val="24"/>
          <w:szCs w:val="24"/>
          <w:lang w:eastAsia="uk-UA"/>
        </w:rPr>
        <w:t xml:space="preserve">для приватизації </w:t>
      </w:r>
      <w:r w:rsidR="00DB5FF3" w:rsidRPr="002914F3">
        <w:rPr>
          <w:b/>
          <w:sz w:val="24"/>
          <w:szCs w:val="24"/>
          <w:lang w:eastAsia="uk-UA"/>
        </w:rPr>
        <w:t xml:space="preserve">державного </w:t>
      </w:r>
      <w:r w:rsidRPr="002914F3">
        <w:rPr>
          <w:b/>
          <w:sz w:val="24"/>
          <w:szCs w:val="24"/>
          <w:lang w:eastAsia="uk-UA"/>
        </w:rPr>
        <w:t>житлового фонду</w:t>
      </w:r>
    </w:p>
    <w:p w:rsidR="00AC17BC" w:rsidRPr="002914F3" w:rsidRDefault="00AC17BC" w:rsidP="00BC3AAA">
      <w:pPr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6166A2" w:rsidRPr="006166A2" w:rsidTr="000A014D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2B66" w:rsidRPr="006166A2" w:rsidRDefault="00DE2B66" w:rsidP="000A014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166A2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DE2B66" w:rsidRPr="006166A2" w:rsidRDefault="00DE2B66" w:rsidP="007D12E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166A2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5A441A" w:rsidRPr="006166A2">
              <w:rPr>
                <w:b/>
                <w:bCs/>
                <w:sz w:val="24"/>
                <w:szCs w:val="24"/>
                <w:lang w:eastAsia="uk-UA"/>
              </w:rPr>
              <w:t xml:space="preserve"> (Центр Дії)</w:t>
            </w:r>
            <w:r w:rsidRPr="006166A2">
              <w:rPr>
                <w:b/>
                <w:bCs/>
                <w:sz w:val="24"/>
                <w:szCs w:val="24"/>
                <w:lang w:eastAsia="uk-UA"/>
              </w:rPr>
              <w:t xml:space="preserve"> виконкому </w:t>
            </w:r>
            <w:r w:rsidRPr="006166A2">
              <w:rPr>
                <w:b/>
                <w:sz w:val="24"/>
                <w:szCs w:val="24"/>
                <w:lang w:eastAsia="uk-UA"/>
              </w:rPr>
              <w:t>Криворізької міської ради</w:t>
            </w:r>
            <w:r w:rsidR="007D12E1" w:rsidRPr="006166A2"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6166A2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6166A2" w:rsidRPr="006166A2" w:rsidTr="000A014D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DE2B66" w:rsidRPr="006166A2" w:rsidRDefault="00DE2B66" w:rsidP="000A014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6166A2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DE2B66" w:rsidRPr="006166A2" w:rsidRDefault="00DE2B66" w:rsidP="000A014D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5A441A" w:rsidRPr="006166A2">
              <w:rPr>
                <w:sz w:val="24"/>
                <w:szCs w:val="24"/>
                <w:lang w:eastAsia="uk-UA"/>
              </w:rPr>
              <w:t xml:space="preserve">( Центр Дії) </w:t>
            </w:r>
            <w:r w:rsidRPr="006166A2">
              <w:rPr>
                <w:sz w:val="24"/>
                <w:szCs w:val="24"/>
                <w:lang w:eastAsia="uk-UA"/>
              </w:rPr>
              <w:t>виконкому Криворізької міської ради та його територіальні підрозділи (надалі - Центр)</w:t>
            </w:r>
          </w:p>
        </w:tc>
      </w:tr>
      <w:tr w:rsidR="006166A2" w:rsidRPr="006166A2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2B66" w:rsidRPr="006166A2" w:rsidRDefault="00DE2B66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2B66" w:rsidRPr="006166A2" w:rsidRDefault="00DE2B66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024A7C" w:rsidRPr="006166A2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024A7C" w:rsidRPr="006166A2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Pr="006166A2">
              <w:rPr>
                <w:rFonts w:ascii="Times New Roman" w:hAnsi="Times New Roman"/>
                <w:sz w:val="24"/>
                <w:szCs w:val="24"/>
              </w:rPr>
              <w:t>,</w:t>
            </w:r>
            <w:r w:rsidR="007B234D" w:rsidRPr="006166A2">
              <w:rPr>
                <w:rFonts w:ascii="Times New Roman" w:hAnsi="Times New Roman"/>
                <w:sz w:val="24"/>
                <w:szCs w:val="24"/>
              </w:rPr>
              <w:t xml:space="preserve"> буд. 1А,  каб. 127</w:t>
            </w:r>
          </w:p>
          <w:p w:rsidR="00DE2B66" w:rsidRPr="006166A2" w:rsidRDefault="00DE2B66" w:rsidP="000A014D">
            <w:pPr>
              <w:jc w:val="left"/>
              <w:rPr>
                <w:sz w:val="24"/>
                <w:szCs w:val="24"/>
              </w:rPr>
            </w:pPr>
            <w:r w:rsidRPr="006166A2">
              <w:rPr>
                <w:b/>
                <w:sz w:val="24"/>
                <w:szCs w:val="24"/>
              </w:rPr>
              <w:t>Центрально-Міський район</w:t>
            </w:r>
            <w:r w:rsidRPr="006166A2">
              <w:rPr>
                <w:sz w:val="24"/>
                <w:szCs w:val="24"/>
              </w:rPr>
              <w:t>:</w:t>
            </w:r>
          </w:p>
          <w:p w:rsidR="00DE2B66" w:rsidRPr="006166A2" w:rsidRDefault="00DE2B66" w:rsidP="000A014D">
            <w:pPr>
              <w:jc w:val="left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вул. Староярмаркова, буд. 44</w:t>
            </w:r>
          </w:p>
          <w:p w:rsidR="00DE2B66" w:rsidRPr="006166A2" w:rsidRDefault="00DE2B66" w:rsidP="000A014D">
            <w:pPr>
              <w:jc w:val="left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DE2B66" w:rsidRPr="006166A2" w:rsidRDefault="00DE2B66" w:rsidP="000A014D">
            <w:pPr>
              <w:jc w:val="left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6166A2" w:rsidRPr="006166A2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1. Центр працює</w:t>
            </w:r>
            <w:r w:rsidR="00024A7C" w:rsidRPr="006166A2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6166A2">
              <w:rPr>
                <w:sz w:val="24"/>
                <w:szCs w:val="24"/>
                <w:lang w:eastAsia="uk-UA"/>
              </w:rPr>
              <w:t>:</w:t>
            </w:r>
          </w:p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  <w:lang w:eastAsia="uk-UA"/>
              </w:rPr>
              <w:t>- головний офіс - у п</w:t>
            </w:r>
            <w:r w:rsidRPr="006166A2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7D12E1" w:rsidRPr="006166A2" w:rsidRDefault="007D12E1" w:rsidP="007D12E1">
            <w:pPr>
              <w:rPr>
                <w:sz w:val="16"/>
                <w:szCs w:val="16"/>
              </w:rPr>
            </w:pPr>
          </w:p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7B5044" w:rsidRPr="006166A2" w:rsidRDefault="007B5044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6166A2" w:rsidRPr="006166A2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keepNext/>
              <w:keepLines/>
              <w:jc w:val="left"/>
              <w:rPr>
                <w:sz w:val="23"/>
                <w:szCs w:val="23"/>
                <w:lang w:eastAsia="uk-UA"/>
              </w:rPr>
            </w:pPr>
            <w:r w:rsidRPr="006166A2">
              <w:rPr>
                <w:sz w:val="24"/>
                <w:szCs w:val="23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66A2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7D12E1" w:rsidRPr="006166A2" w:rsidRDefault="0073748C" w:rsidP="007D12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D12E1" w:rsidRPr="006166A2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  <w:r w:rsidR="007D12E1" w:rsidRPr="006166A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bookmarkStart w:id="0" w:name="_GoBack"/>
            <w:bookmarkEnd w:id="0"/>
          </w:p>
          <w:p w:rsidR="007D12E1" w:rsidRPr="006166A2" w:rsidRDefault="0073748C" w:rsidP="007D12E1">
            <w:pPr>
              <w:jc w:val="left"/>
              <w:rPr>
                <w:sz w:val="24"/>
                <w:szCs w:val="24"/>
                <w:lang w:eastAsia="uk-UA"/>
              </w:rPr>
            </w:pPr>
            <w:hyperlink r:id="rId8" w:history="1">
              <w:r w:rsidR="007D12E1" w:rsidRPr="006166A2">
                <w:rPr>
                  <w:rStyle w:val="a4"/>
                  <w:color w:val="auto"/>
                  <w:sz w:val="24"/>
                  <w:szCs w:val="24"/>
                  <w:lang w:eastAsia="uk-UA"/>
                </w:rPr>
                <w:t>http://viza.kr.gov.ua</w:t>
              </w:r>
            </w:hyperlink>
          </w:p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6166A2" w:rsidRPr="006166A2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166A2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left="73"/>
              <w:contextualSpacing/>
              <w:rPr>
                <w:sz w:val="24"/>
                <w:szCs w:val="24"/>
                <w:lang w:eastAsia="ru-RU"/>
              </w:rPr>
            </w:pPr>
            <w:r w:rsidRPr="006166A2">
              <w:rPr>
                <w:sz w:val="24"/>
                <w:szCs w:val="24"/>
                <w:lang w:eastAsia="ru-RU"/>
              </w:rPr>
              <w:t xml:space="preserve">Житловий кодекс України; Закони України </w:t>
            </w:r>
            <w:r w:rsidRPr="006166A2">
              <w:rPr>
                <w:sz w:val="24"/>
                <w:szCs w:val="24"/>
              </w:rPr>
              <w:t xml:space="preserve">«Про приватизацію державного житлового фонду», </w:t>
            </w:r>
            <w:r w:rsidRPr="006166A2">
              <w:rPr>
                <w:sz w:val="24"/>
                <w:szCs w:val="24"/>
                <w:lang w:eastAsia="ru-RU"/>
              </w:rPr>
              <w:t>«Про місцеве самоврядування в Україні», «Про захист персональних даних», «Про адміністративні послуги», «Про адміністративну процедуру»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left="73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Наказ Міністерства з питань житлово-комунального господарства України від 16 грудня 2009 року №396 «Про затвердження Положення про порядок передачі квартир (будинків), жилих приміщень у гуртожитках у власність громадян», зі змінами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left="73"/>
              <w:jc w:val="center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</w:t>
            </w:r>
          </w:p>
        </w:tc>
      </w:tr>
      <w:tr w:rsidR="006166A2" w:rsidRPr="006166A2" w:rsidTr="000A014D">
        <w:trPr>
          <w:trHeight w:val="106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left="73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Рішення Криворізької міської ради від 31 березня 2016 року №</w:t>
            </w:r>
            <w:r w:rsidR="00466C61" w:rsidRPr="006166A2">
              <w:rPr>
                <w:sz w:val="24"/>
                <w:szCs w:val="24"/>
              </w:rPr>
              <w:t xml:space="preserve"> </w:t>
            </w:r>
            <w:r w:rsidRPr="006166A2">
              <w:rPr>
                <w:sz w:val="24"/>
                <w:szCs w:val="24"/>
              </w:rPr>
              <w:t>381 «Про обсяг і межі повноважень районних у місті рад та їх виконавчих органів», зі змінами</w:t>
            </w:r>
          </w:p>
        </w:tc>
      </w:tr>
      <w:tr w:rsidR="006166A2" w:rsidRPr="006166A2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6166A2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pStyle w:val="ac"/>
              <w:spacing w:before="0" w:beforeAutospacing="0" w:after="0" w:afterAutospacing="0"/>
              <w:ind w:firstLine="220"/>
              <w:jc w:val="both"/>
            </w:pPr>
            <w:r w:rsidRPr="006166A2">
              <w:t>Заява, наявність відповідного пакету документів</w:t>
            </w:r>
          </w:p>
          <w:p w:rsidR="007D12E1" w:rsidRPr="006166A2" w:rsidRDefault="007D12E1" w:rsidP="007D12E1">
            <w:pPr>
              <w:ind w:firstLine="73"/>
              <w:rPr>
                <w:sz w:val="24"/>
                <w:szCs w:val="24"/>
                <w:lang w:eastAsia="uk-UA"/>
              </w:rPr>
            </w:pP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pStyle w:val="ac"/>
              <w:spacing w:before="0" w:beforeAutospacing="0" w:after="0" w:afterAutospacing="0"/>
              <w:ind w:left="360" w:hanging="360"/>
              <w:jc w:val="both"/>
            </w:pPr>
            <w:r w:rsidRPr="006166A2">
              <w:t>-  заява визначеного зразка.</w:t>
            </w:r>
          </w:p>
          <w:p w:rsidR="007D12E1" w:rsidRPr="006166A2" w:rsidRDefault="007D12E1" w:rsidP="007D12E1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 w:rsidRPr="006166A2">
              <w:t>- копія документа, що посвідчує особу та підтверджує громадянство України (сторінки 1,2,3, та всі сторінки з відмітками реєстрації місця проживання);</w:t>
            </w:r>
          </w:p>
          <w:p w:rsidR="008A17B1" w:rsidRPr="006166A2" w:rsidRDefault="003C3B45" w:rsidP="008A17B1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 w:rsidRPr="006166A2">
              <w:t xml:space="preserve">-  </w:t>
            </w:r>
            <w:r w:rsidR="00DE7BDF" w:rsidRPr="006166A2">
              <w:t xml:space="preserve">довідка(и) про реєстрацію місця проживання </w:t>
            </w:r>
            <w:r w:rsidR="00DE7BDF" w:rsidRPr="006166A2">
              <w:rPr>
                <w:shd w:val="clear" w:color="auto" w:fill="FFFFFF"/>
              </w:rPr>
              <w:t>за поперед-нім(и) місцем(ями) проживання (після вересня 2011 року) із зазначенням періоду проживання</w:t>
            </w:r>
            <w:r w:rsidR="00DE7BDF" w:rsidRPr="006166A2"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="00DE7BDF" w:rsidRPr="006166A2">
              <w:t>якщо в паспорті відсутня така інформація</w:t>
            </w:r>
            <w:r w:rsidR="008A17B1" w:rsidRPr="006166A2">
              <w:t>;</w:t>
            </w:r>
          </w:p>
          <w:p w:rsidR="007D12E1" w:rsidRDefault="007D12E1" w:rsidP="008A17B1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 w:rsidRPr="006166A2">
              <w:t xml:space="preserve">- копія документа, що підтверджує зміну прізвища </w:t>
            </w:r>
            <w:r w:rsidRPr="006166A2">
              <w:rPr>
                <w:i/>
                <w:iCs/>
              </w:rPr>
              <w:t>(за необхідності)</w:t>
            </w:r>
            <w:r w:rsidRPr="006166A2">
              <w:t> </w:t>
            </w:r>
          </w:p>
          <w:p w:rsidR="006166A2" w:rsidRPr="006166A2" w:rsidRDefault="006166A2" w:rsidP="008A17B1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Заява подається в Центр особисто або через представника (законного представника), надсилається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7D12E1" w:rsidRPr="006166A2" w:rsidRDefault="007D12E1" w:rsidP="007D12E1">
            <w:pPr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lastRenderedPageBreak/>
              <w:t>Якщо заява подається особисто, заявник пред'являє документ, що посвідчує його особу.</w:t>
            </w:r>
          </w:p>
          <w:p w:rsidR="00AC17BC" w:rsidRPr="006166A2" w:rsidRDefault="007D12E1" w:rsidP="007D12E1">
            <w:pPr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У разі подання заяви представником додатково подається примірник оригіналу (нотаріально засвідчена копія) документа, що засвідчує його повноваження</w:t>
            </w:r>
            <w:r w:rsidR="00466C61" w:rsidRPr="006166A2">
              <w:rPr>
                <w:sz w:val="24"/>
                <w:szCs w:val="24"/>
                <w:lang w:eastAsia="uk-UA"/>
              </w:rPr>
              <w:t>.</w:t>
            </w:r>
          </w:p>
          <w:p w:rsidR="00466C61" w:rsidRPr="006166A2" w:rsidRDefault="00466C61" w:rsidP="007D12E1">
            <w:pPr>
              <w:rPr>
                <w:sz w:val="24"/>
                <w:szCs w:val="24"/>
                <w:lang w:eastAsia="uk-UA"/>
              </w:rPr>
            </w:pPr>
            <w:r w:rsidRPr="006166A2">
              <w:rPr>
                <w:b/>
                <w:sz w:val="24"/>
                <w:szCs w:val="24"/>
              </w:rPr>
              <w:t>В електронній формі заява подається через особистий кабінет на вебпорталі Центру.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firstLine="217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</w:rPr>
              <w:t>Безоплатно</w:t>
            </w:r>
          </w:p>
        </w:tc>
      </w:tr>
      <w:tr w:rsidR="006166A2" w:rsidRPr="006166A2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firstLine="217"/>
              <w:jc w:val="center"/>
              <w:rPr>
                <w:sz w:val="24"/>
                <w:szCs w:val="24"/>
              </w:rPr>
            </w:pPr>
            <w:r w:rsidRPr="006166A2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  <w:p w:rsidR="00634C78" w:rsidRPr="006166A2" w:rsidRDefault="00634C78" w:rsidP="007D12E1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634C78" w:rsidRPr="006166A2" w:rsidRDefault="00634C78" w:rsidP="007D12E1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ar-SA"/>
              </w:rPr>
            </w:pPr>
            <w:r w:rsidRPr="006166A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3C3B45" w:rsidP="007D12E1">
            <w:pPr>
              <w:tabs>
                <w:tab w:val="center" w:pos="2629"/>
              </w:tabs>
              <w:ind w:left="73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ru-RU"/>
              </w:rPr>
              <w:t>14</w:t>
            </w:r>
            <w:r w:rsidR="007D12E1" w:rsidRPr="006166A2">
              <w:rPr>
                <w:sz w:val="24"/>
                <w:szCs w:val="24"/>
                <w:lang w:eastAsia="ru-RU"/>
              </w:rPr>
              <w:t xml:space="preserve"> </w:t>
            </w:r>
            <w:r w:rsidR="00B62ED4" w:rsidRPr="006166A2">
              <w:rPr>
                <w:sz w:val="24"/>
                <w:szCs w:val="24"/>
                <w:lang w:eastAsia="ru-RU"/>
              </w:rPr>
              <w:t>календарних</w:t>
            </w:r>
            <w:r w:rsidR="007D12E1" w:rsidRPr="006166A2">
              <w:rPr>
                <w:sz w:val="24"/>
                <w:szCs w:val="24"/>
                <w:lang w:eastAsia="ru-RU"/>
              </w:rPr>
              <w:t xml:space="preserve"> днів </w:t>
            </w:r>
          </w:p>
          <w:p w:rsidR="007D12E1" w:rsidRPr="006166A2" w:rsidRDefault="007D12E1" w:rsidP="007D12E1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AC17BC" w:rsidRPr="006166A2" w:rsidRDefault="007D12E1" w:rsidP="00634C78">
            <w:pPr>
              <w:ind w:left="73" w:firstLine="217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 xml:space="preserve">У разі зупинення </w:t>
            </w:r>
            <w:r w:rsidR="003C7C7F" w:rsidRPr="006166A2">
              <w:rPr>
                <w:sz w:val="24"/>
                <w:szCs w:val="24"/>
              </w:rPr>
              <w:t xml:space="preserve">адміністративного провадження </w:t>
            </w:r>
            <w:r w:rsidRPr="006166A2">
              <w:rPr>
                <w:sz w:val="24"/>
                <w:szCs w:val="24"/>
              </w:rPr>
              <w:t>розгляду заяви, перебіг строку продовжується з моменту, що передував такому зупиненню</w:t>
            </w:r>
            <w:r w:rsidR="00AC17BC" w:rsidRPr="006166A2">
              <w:rPr>
                <w:sz w:val="24"/>
                <w:szCs w:val="24"/>
              </w:rPr>
              <w:t>.</w:t>
            </w:r>
          </w:p>
          <w:p w:rsidR="00634C78" w:rsidRPr="006166A2" w:rsidRDefault="00634C78" w:rsidP="00634C78">
            <w:pPr>
              <w:ind w:left="73" w:firstLine="217"/>
              <w:rPr>
                <w:sz w:val="24"/>
                <w:szCs w:val="24"/>
              </w:rPr>
            </w:pP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suppressAutoHyphens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 не усунуто підстави</w:t>
            </w:r>
            <w:r w:rsidR="002119A7" w:rsidRPr="006166A2">
              <w:rPr>
                <w:sz w:val="24"/>
                <w:szCs w:val="24"/>
              </w:rPr>
              <w:t>,</w:t>
            </w:r>
            <w:r w:rsidRPr="006166A2">
              <w:rPr>
                <w:sz w:val="24"/>
                <w:szCs w:val="24"/>
              </w:rPr>
              <w:t xml:space="preserve"> за якими зупинено розгляд документів протягом встановленого строку; </w:t>
            </w:r>
          </w:p>
          <w:p w:rsidR="007D12E1" w:rsidRPr="006166A2" w:rsidRDefault="007D12E1" w:rsidP="007D12E1">
            <w:pPr>
              <w:suppressAutoHyphens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 виявлення недостовірних даних у поданих документах;</w:t>
            </w:r>
          </w:p>
          <w:p w:rsidR="00AC17BC" w:rsidRPr="006166A2" w:rsidRDefault="007D12E1" w:rsidP="007D12E1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</w:t>
            </w:r>
            <w:r w:rsidR="00466C61" w:rsidRPr="006166A2">
              <w:rPr>
                <w:sz w:val="24"/>
                <w:szCs w:val="24"/>
              </w:rPr>
              <w:t xml:space="preserve"> </w:t>
            </w:r>
            <w:r w:rsidRPr="006166A2">
              <w:rPr>
                <w:sz w:val="24"/>
                <w:szCs w:val="24"/>
              </w:rPr>
              <w:t>невідповідність наданого пакету документі</w:t>
            </w:r>
            <w:r w:rsidR="00AC17BC" w:rsidRPr="006166A2">
              <w:rPr>
                <w:sz w:val="24"/>
                <w:szCs w:val="24"/>
              </w:rPr>
              <w:t>в вимогам чинного законодавства</w:t>
            </w:r>
          </w:p>
          <w:p w:rsidR="00634C78" w:rsidRPr="006166A2" w:rsidRDefault="00634C78" w:rsidP="007D12E1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4C78" w:rsidRPr="006166A2" w:rsidRDefault="007D12E1" w:rsidP="007B5044">
            <w:pPr>
              <w:suppressAutoHyphens/>
              <w:ind w:left="73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Довідка про невикористання житлових чеків для приватизації  державного житлового фонду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34C78" w:rsidRPr="006166A2" w:rsidRDefault="007D12E1" w:rsidP="007B5044">
            <w:pPr>
              <w:ind w:left="73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  <w:r w:rsidR="00466C61" w:rsidRPr="006166A2">
              <w:rPr>
                <w:sz w:val="24"/>
                <w:szCs w:val="24"/>
                <w:lang w:eastAsia="uk-UA"/>
              </w:rPr>
              <w:t>.</w:t>
            </w:r>
          </w:p>
          <w:p w:rsidR="00466C61" w:rsidRPr="006166A2" w:rsidRDefault="00466C61" w:rsidP="007B5044">
            <w:pPr>
              <w:ind w:left="73"/>
              <w:rPr>
                <w:sz w:val="24"/>
                <w:szCs w:val="24"/>
                <w:lang w:eastAsia="uk-UA"/>
              </w:rPr>
            </w:pPr>
            <w:r w:rsidRPr="006166A2">
              <w:rPr>
                <w:b/>
                <w:sz w:val="24"/>
                <w:szCs w:val="24"/>
                <w:lang w:eastAsia="uk-UA"/>
              </w:rPr>
              <w:t xml:space="preserve">Отримання довідки в електронному вигляді </w:t>
            </w:r>
            <w:r w:rsidRPr="006166A2">
              <w:rPr>
                <w:b/>
                <w:sz w:val="24"/>
                <w:szCs w:val="24"/>
              </w:rPr>
              <w:t>через особистий кабінет на вебпорталі Центру.</w:t>
            </w:r>
          </w:p>
        </w:tc>
      </w:tr>
      <w:tr w:rsidR="006166A2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166A2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7D12E1" w:rsidRPr="006166A2" w:rsidRDefault="007D12E1" w:rsidP="007D12E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166A2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7D12E1" w:rsidRPr="006166A2" w:rsidRDefault="007D12E1" w:rsidP="007D12E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166A2">
              <w:rPr>
                <w:sz w:val="24"/>
                <w:szCs w:val="24"/>
                <w:shd w:val="clear" w:color="auto" w:fill="FFFFFF"/>
              </w:rPr>
              <w:lastRenderedPageBreak/>
              <w:t xml:space="preserve">- протягом тридцяти календарних днів з дня, коли </w:t>
            </w:r>
            <w:r w:rsidR="003C7C7F" w:rsidRPr="006166A2">
              <w:rPr>
                <w:sz w:val="24"/>
                <w:szCs w:val="24"/>
                <w:shd w:val="clear" w:color="auto" w:fill="FFFFFF"/>
              </w:rPr>
              <w:t xml:space="preserve">особа </w:t>
            </w:r>
            <w:r w:rsidRPr="006166A2">
              <w:rPr>
                <w:sz w:val="24"/>
                <w:szCs w:val="24"/>
                <w:shd w:val="clear" w:color="auto" w:fill="FFFFFF"/>
              </w:rPr>
              <w:t xml:space="preserve">дізнався або мав дізнатися про негативний вплив результату адміністративної послуги на право, свободу чи законний інтерес </w:t>
            </w:r>
            <w:r w:rsidR="003C7C7F" w:rsidRPr="006166A2">
              <w:rPr>
                <w:sz w:val="24"/>
                <w:szCs w:val="24"/>
                <w:shd w:val="clear" w:color="auto" w:fill="FFFFFF"/>
              </w:rPr>
              <w:t>особа</w:t>
            </w:r>
            <w:r w:rsidRPr="006166A2">
              <w:rPr>
                <w:sz w:val="24"/>
                <w:szCs w:val="24"/>
                <w:shd w:val="clear" w:color="auto" w:fill="FFFFFF"/>
              </w:rPr>
              <w:t>;</w:t>
            </w:r>
          </w:p>
          <w:p w:rsidR="007D12E1" w:rsidRPr="006166A2" w:rsidRDefault="007D12E1" w:rsidP="007D12E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6166A2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7D12E1" w:rsidRPr="006166A2" w:rsidRDefault="007D12E1" w:rsidP="007D12E1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6166A2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7D12E1" w:rsidRPr="006166A2" w:rsidRDefault="007D12E1" w:rsidP="007D12E1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6166A2">
              <w:rPr>
                <w:shd w:val="clear" w:color="auto" w:fill="FFFFFF"/>
                <w:lang w:val="uk-UA"/>
              </w:rPr>
              <w:t>- </w:t>
            </w:r>
            <w:r w:rsidRPr="006166A2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AC17BC" w:rsidRPr="006166A2" w:rsidRDefault="007D12E1" w:rsidP="00634C78">
            <w:pPr>
              <w:ind w:firstLine="284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634C78" w:rsidRPr="006166A2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center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lastRenderedPageBreak/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jc w:val="left"/>
              <w:rPr>
                <w:sz w:val="24"/>
                <w:szCs w:val="24"/>
                <w:lang w:eastAsia="uk-UA"/>
              </w:rPr>
            </w:pPr>
            <w:r w:rsidRPr="006166A2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12E1" w:rsidRPr="006166A2" w:rsidRDefault="007D12E1" w:rsidP="007D12E1">
            <w:pPr>
              <w:ind w:firstLine="217"/>
              <w:jc w:val="center"/>
              <w:rPr>
                <w:sz w:val="24"/>
                <w:szCs w:val="24"/>
              </w:rPr>
            </w:pPr>
            <w:r w:rsidRPr="006166A2">
              <w:rPr>
                <w:sz w:val="24"/>
                <w:szCs w:val="24"/>
              </w:rPr>
              <w:t>-</w:t>
            </w:r>
          </w:p>
        </w:tc>
      </w:tr>
    </w:tbl>
    <w:p w:rsidR="00634C78" w:rsidRPr="006166A2" w:rsidRDefault="00634C78" w:rsidP="00AC17BC">
      <w:pPr>
        <w:jc w:val="left"/>
        <w:outlineLvl w:val="0"/>
        <w:rPr>
          <w:b/>
          <w:bCs/>
          <w:i/>
          <w:sz w:val="24"/>
          <w:szCs w:val="24"/>
          <w:lang w:eastAsia="uk-UA"/>
        </w:rPr>
      </w:pPr>
    </w:p>
    <w:p w:rsidR="00634C78" w:rsidRPr="006166A2" w:rsidRDefault="00634C78" w:rsidP="00AC17BC">
      <w:pPr>
        <w:jc w:val="left"/>
        <w:outlineLvl w:val="0"/>
        <w:rPr>
          <w:b/>
          <w:bCs/>
          <w:i/>
          <w:sz w:val="24"/>
          <w:szCs w:val="24"/>
          <w:lang w:eastAsia="uk-UA"/>
        </w:rPr>
      </w:pPr>
    </w:p>
    <w:p w:rsidR="00634C78" w:rsidRPr="006166A2" w:rsidRDefault="00634C78" w:rsidP="00AC17BC">
      <w:pPr>
        <w:jc w:val="left"/>
        <w:outlineLvl w:val="0"/>
        <w:rPr>
          <w:b/>
          <w:bCs/>
          <w:i/>
          <w:sz w:val="24"/>
          <w:szCs w:val="24"/>
          <w:lang w:eastAsia="uk-UA"/>
        </w:rPr>
      </w:pPr>
    </w:p>
    <w:p w:rsidR="006166A2" w:rsidRPr="00634C78" w:rsidRDefault="006166A2" w:rsidP="006166A2">
      <w:pPr>
        <w:jc w:val="left"/>
        <w:outlineLvl w:val="0"/>
        <w:rPr>
          <w:b/>
          <w:bCs/>
          <w:i/>
          <w:sz w:val="24"/>
          <w:szCs w:val="24"/>
          <w:lang w:eastAsia="uk-UA"/>
        </w:rPr>
      </w:pPr>
      <w:r w:rsidRPr="00634C78">
        <w:rPr>
          <w:b/>
          <w:bCs/>
          <w:i/>
          <w:sz w:val="24"/>
          <w:szCs w:val="24"/>
          <w:lang w:eastAsia="uk-UA"/>
        </w:rPr>
        <w:t xml:space="preserve">Керуюча справами виконкому </w:t>
      </w:r>
    </w:p>
    <w:p w:rsidR="00A35293" w:rsidRPr="002914F3" w:rsidRDefault="006166A2" w:rsidP="006166A2">
      <w:pPr>
        <w:jc w:val="left"/>
        <w:outlineLvl w:val="0"/>
        <w:rPr>
          <w:b/>
          <w:bCs/>
          <w:sz w:val="24"/>
          <w:szCs w:val="24"/>
          <w:lang w:eastAsia="uk-UA"/>
        </w:rPr>
      </w:pPr>
      <w:r w:rsidRPr="00634C78">
        <w:rPr>
          <w:b/>
          <w:bCs/>
          <w:i/>
          <w:sz w:val="24"/>
          <w:szCs w:val="24"/>
          <w:lang w:eastAsia="uk-UA"/>
        </w:rPr>
        <w:t xml:space="preserve">районної у місті ради </w:t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</w:r>
      <w:r w:rsidRPr="00634C78">
        <w:rPr>
          <w:b/>
          <w:bCs/>
          <w:i/>
          <w:sz w:val="24"/>
          <w:szCs w:val="24"/>
          <w:lang w:eastAsia="uk-UA"/>
        </w:rPr>
        <w:tab/>
        <w:t>Алла ГОЛОВАТА</w:t>
      </w:r>
    </w:p>
    <w:sectPr w:rsidR="00A35293" w:rsidRPr="002914F3" w:rsidSect="006166A2">
      <w:headerReference w:type="default" r:id="rId9"/>
      <w:pgSz w:w="11906" w:h="16838"/>
      <w:pgMar w:top="1134" w:right="567" w:bottom="1134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B0C" w:rsidRDefault="00A72B0C" w:rsidP="00DE2B66">
      <w:r>
        <w:separator/>
      </w:r>
    </w:p>
  </w:endnote>
  <w:endnote w:type="continuationSeparator" w:id="0">
    <w:p w:rsidR="00A72B0C" w:rsidRDefault="00A72B0C" w:rsidP="00DE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B0C" w:rsidRDefault="00A72B0C" w:rsidP="00DE2B66">
      <w:r>
        <w:separator/>
      </w:r>
    </w:p>
  </w:footnote>
  <w:footnote w:type="continuationSeparator" w:id="0">
    <w:p w:rsidR="00A72B0C" w:rsidRDefault="00A72B0C" w:rsidP="00DE2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6A2" w:rsidRDefault="006166A2" w:rsidP="00730B8A">
    <w:pPr>
      <w:pStyle w:val="a6"/>
      <w:tabs>
        <w:tab w:val="center" w:pos="4819"/>
        <w:tab w:val="left" w:pos="6495"/>
      </w:tabs>
      <w:jc w:val="left"/>
    </w:pPr>
  </w:p>
  <w:p w:rsidR="00730B8A" w:rsidRPr="00730B8A" w:rsidRDefault="00730B8A" w:rsidP="00730B8A">
    <w:pPr>
      <w:pStyle w:val="a6"/>
      <w:tabs>
        <w:tab w:val="center" w:pos="4819"/>
        <w:tab w:val="left" w:pos="6495"/>
      </w:tabs>
      <w:jc w:val="left"/>
      <w:rPr>
        <w:sz w:val="24"/>
      </w:rPr>
    </w:pPr>
    <w:r>
      <w:tab/>
    </w:r>
    <w:r>
      <w:tab/>
    </w:r>
    <w:sdt>
      <w:sdtPr>
        <w:id w:val="1779525983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730B8A">
          <w:rPr>
            <w:sz w:val="24"/>
          </w:rPr>
          <w:fldChar w:fldCharType="begin"/>
        </w:r>
        <w:r w:rsidRPr="00730B8A">
          <w:rPr>
            <w:sz w:val="24"/>
          </w:rPr>
          <w:instrText>PAGE   \* MERGEFORMAT</w:instrText>
        </w:r>
        <w:r w:rsidRPr="00730B8A">
          <w:rPr>
            <w:sz w:val="24"/>
          </w:rPr>
          <w:fldChar w:fldCharType="separate"/>
        </w:r>
        <w:r w:rsidR="0073748C">
          <w:rPr>
            <w:noProof/>
            <w:sz w:val="24"/>
          </w:rPr>
          <w:t>4</w:t>
        </w:r>
        <w:r w:rsidRPr="00730B8A">
          <w:rPr>
            <w:sz w:val="24"/>
          </w:rPr>
          <w:fldChar w:fldCharType="end"/>
        </w:r>
      </w:sdtContent>
    </w:sdt>
    <w:r>
      <w:rPr>
        <w:sz w:val="24"/>
      </w:rPr>
      <w:tab/>
    </w:r>
    <w:r w:rsidRPr="00730B8A">
      <w:rPr>
        <w:b/>
        <w:i/>
        <w:sz w:val="24"/>
      </w:rPr>
      <w:t>Продовження додатка</w:t>
    </w:r>
    <w:r w:rsidR="00466C61">
      <w:rPr>
        <w:b/>
        <w:i/>
        <w:sz w:val="24"/>
      </w:rPr>
      <w:t xml:space="preserve"> </w:t>
    </w:r>
    <w:r w:rsidR="0073748C">
      <w:rPr>
        <w:b/>
        <w:i/>
        <w:sz w:val="24"/>
      </w:rPr>
      <w:t>63</w:t>
    </w:r>
  </w:p>
  <w:p w:rsidR="00AC17BC" w:rsidRPr="00730B8A" w:rsidRDefault="00AC17BC">
    <w:pPr>
      <w:pStyle w:val="a6"/>
      <w:rPr>
        <w:sz w:val="2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2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" w15:restartNumberingAfterBreak="0">
    <w:nsid w:val="324E0A85"/>
    <w:multiLevelType w:val="hybridMultilevel"/>
    <w:tmpl w:val="0EF2BF46"/>
    <w:lvl w:ilvl="0" w:tplc="2F0E7F8E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B66"/>
    <w:rsid w:val="00023FC6"/>
    <w:rsid w:val="00024A7C"/>
    <w:rsid w:val="001643AF"/>
    <w:rsid w:val="00202EAE"/>
    <w:rsid w:val="00205A28"/>
    <w:rsid w:val="002119A7"/>
    <w:rsid w:val="00251734"/>
    <w:rsid w:val="002914F3"/>
    <w:rsid w:val="00371957"/>
    <w:rsid w:val="00387949"/>
    <w:rsid w:val="003B7311"/>
    <w:rsid w:val="003C3B45"/>
    <w:rsid w:val="003C7C7F"/>
    <w:rsid w:val="003E4EE6"/>
    <w:rsid w:val="003E6D47"/>
    <w:rsid w:val="0040616C"/>
    <w:rsid w:val="00466C61"/>
    <w:rsid w:val="00475F4D"/>
    <w:rsid w:val="00487555"/>
    <w:rsid w:val="004B1A8B"/>
    <w:rsid w:val="004C1186"/>
    <w:rsid w:val="005035EB"/>
    <w:rsid w:val="0051300B"/>
    <w:rsid w:val="00550F2E"/>
    <w:rsid w:val="005A441A"/>
    <w:rsid w:val="005C3C8A"/>
    <w:rsid w:val="005E56B8"/>
    <w:rsid w:val="006023E2"/>
    <w:rsid w:val="006166A2"/>
    <w:rsid w:val="00634C78"/>
    <w:rsid w:val="00730B8A"/>
    <w:rsid w:val="0073748C"/>
    <w:rsid w:val="00795FD7"/>
    <w:rsid w:val="007B234D"/>
    <w:rsid w:val="007B5044"/>
    <w:rsid w:val="007D12E1"/>
    <w:rsid w:val="007E28ED"/>
    <w:rsid w:val="0081232C"/>
    <w:rsid w:val="00872289"/>
    <w:rsid w:val="008A17B1"/>
    <w:rsid w:val="00900EBD"/>
    <w:rsid w:val="00913DC8"/>
    <w:rsid w:val="009F7C60"/>
    <w:rsid w:val="00A03F3F"/>
    <w:rsid w:val="00A35293"/>
    <w:rsid w:val="00A72B0C"/>
    <w:rsid w:val="00A75EDE"/>
    <w:rsid w:val="00AC17BC"/>
    <w:rsid w:val="00AC5C57"/>
    <w:rsid w:val="00B33987"/>
    <w:rsid w:val="00B62ED4"/>
    <w:rsid w:val="00B952EF"/>
    <w:rsid w:val="00BC3AAA"/>
    <w:rsid w:val="00C0489F"/>
    <w:rsid w:val="00C91754"/>
    <w:rsid w:val="00D70D81"/>
    <w:rsid w:val="00D724D9"/>
    <w:rsid w:val="00D8106B"/>
    <w:rsid w:val="00DB5FF3"/>
    <w:rsid w:val="00DE2B66"/>
    <w:rsid w:val="00DE7BDF"/>
    <w:rsid w:val="00E6258F"/>
    <w:rsid w:val="00EE3190"/>
    <w:rsid w:val="00F8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0CEA27"/>
  <w15:docId w15:val="{8EF3BAE3-4493-464C-935F-11A65ABD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B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A441A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2B66"/>
    <w:pPr>
      <w:ind w:left="720"/>
    </w:pPr>
  </w:style>
  <w:style w:type="character" w:styleId="a4">
    <w:name w:val="Hyperlink"/>
    <w:basedOn w:val="a0"/>
    <w:uiPriority w:val="99"/>
    <w:rsid w:val="00DE2B66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DE2B66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header"/>
    <w:basedOn w:val="a"/>
    <w:link w:val="a7"/>
    <w:uiPriority w:val="99"/>
    <w:unhideWhenUsed/>
    <w:rsid w:val="00DE2B66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E2B6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footer"/>
    <w:basedOn w:val="a"/>
    <w:link w:val="a9"/>
    <w:uiPriority w:val="99"/>
    <w:unhideWhenUsed/>
    <w:rsid w:val="00DE2B66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E2B66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DE2B66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E2B66"/>
    <w:rPr>
      <w:rFonts w:ascii="Tahoma" w:eastAsia="Times New Roman" w:hAnsi="Tahoma" w:cs="Tahoma"/>
      <w:sz w:val="16"/>
      <w:szCs w:val="16"/>
      <w:lang w:val="uk-UA"/>
    </w:rPr>
  </w:style>
  <w:style w:type="paragraph" w:styleId="ac">
    <w:name w:val="Normal (Web)"/>
    <w:basedOn w:val="a"/>
    <w:uiPriority w:val="99"/>
    <w:unhideWhenUsed/>
    <w:rsid w:val="00D70D81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5A441A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7D12E1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4731">
          <w:marLeft w:val="-4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4409</Words>
  <Characters>2514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38</cp:revision>
  <cp:lastPrinted>2026-01-02T08:00:00Z</cp:lastPrinted>
  <dcterms:created xsi:type="dcterms:W3CDTF">2021-01-27T09:10:00Z</dcterms:created>
  <dcterms:modified xsi:type="dcterms:W3CDTF">2026-01-02T08:00:00Z</dcterms:modified>
</cp:coreProperties>
</file>